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Ситуационный анализ в связях с общественностью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DE2C9E" w:rsidR="00A77598" w:rsidRPr="00F275B6" w:rsidRDefault="00F275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6B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B3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56B39">
              <w:rPr>
                <w:rFonts w:ascii="Times New Roman" w:hAnsi="Times New Roman" w:cs="Times New Roman"/>
                <w:sz w:val="20"/>
                <w:szCs w:val="20"/>
              </w:rPr>
              <w:t>Бомбин</w:t>
            </w:r>
            <w:proofErr w:type="spellEnd"/>
            <w:r w:rsidRPr="00456B39">
              <w:rPr>
                <w:rFonts w:ascii="Times New Roman" w:hAnsi="Times New Roman" w:cs="Times New Roman"/>
                <w:sz w:val="20"/>
                <w:szCs w:val="20"/>
              </w:rPr>
              <w:t xml:space="preserve"> Андрей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0C2B47" w:rsidR="004475DA" w:rsidRPr="00F275B6" w:rsidRDefault="00F275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EFC1BF" w14:textId="77777777" w:rsidR="00456B3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567219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_Toc198567219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3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71E8CB20" w14:textId="77777777" w:rsidR="00456B39" w:rsidRDefault="00C44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0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_Toc198567220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3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0AC57C72" w14:textId="77777777" w:rsidR="00456B39" w:rsidRDefault="00C44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1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_Toc198567221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3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5543D198" w14:textId="77777777" w:rsidR="00456B39" w:rsidRDefault="00C44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2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_Toc198567222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4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25CC8631" w14:textId="77777777" w:rsidR="00456B39" w:rsidRDefault="00C44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3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_Toc198567223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7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3244D4B4" w14:textId="77777777" w:rsidR="00456B39" w:rsidRDefault="00C44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4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_Toc198567224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7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15A0BB22" w14:textId="77777777" w:rsidR="00456B39" w:rsidRDefault="00C44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5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_Toc198567225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8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5237D49A" w14:textId="77777777" w:rsidR="00456B39" w:rsidRDefault="00C44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6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_Toc198567226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8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42E3FC33" w14:textId="77777777" w:rsidR="00456B39" w:rsidRDefault="00C44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7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_Toc198567227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8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3F4F0BB7" w14:textId="77777777" w:rsidR="00456B39" w:rsidRDefault="00C44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8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_Toc198567228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10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5681477E" w14:textId="77777777" w:rsidR="00456B39" w:rsidRDefault="00C44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29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_Toc198567229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11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38A088B6" w14:textId="77777777" w:rsidR="00456B39" w:rsidRDefault="00C44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30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_Toc198567230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12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01A98317" w14:textId="77777777" w:rsidR="00456B39" w:rsidRDefault="00C44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31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_Toc198567231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12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5F16BC15" w14:textId="77777777" w:rsidR="00456B39" w:rsidRDefault="00C44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32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_Toc198567232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12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063A4A59" w14:textId="77777777" w:rsidR="00456B39" w:rsidRDefault="00C44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33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_Toc198567233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12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0542F9AC" w14:textId="77777777" w:rsidR="00456B39" w:rsidRDefault="00C44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34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_Toc198567234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12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7570FDF1" w14:textId="77777777" w:rsidR="00456B39" w:rsidRDefault="00C44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35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_Toc198567235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12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0ACB0B2D" w14:textId="77777777" w:rsidR="00456B39" w:rsidRDefault="00C44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7236" w:history="1">
            <w:r w:rsidR="00456B39" w:rsidRPr="001D03B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6B39">
              <w:rPr>
                <w:noProof/>
                <w:webHidden/>
              </w:rPr>
              <w:tab/>
            </w:r>
            <w:r w:rsidR="00456B39">
              <w:rPr>
                <w:noProof/>
                <w:webHidden/>
              </w:rPr>
              <w:fldChar w:fldCharType="begin"/>
            </w:r>
            <w:r w:rsidR="00456B39">
              <w:rPr>
                <w:noProof/>
                <w:webHidden/>
              </w:rPr>
              <w:instrText xml:space="preserve"> PAGEREF _Toc198567236 \h </w:instrText>
            </w:r>
            <w:r w:rsidR="00456B39">
              <w:rPr>
                <w:noProof/>
                <w:webHidden/>
              </w:rPr>
            </w:r>
            <w:r w:rsidR="00456B39">
              <w:rPr>
                <w:noProof/>
                <w:webHidden/>
              </w:rPr>
              <w:fldChar w:fldCharType="separate"/>
            </w:r>
            <w:r w:rsidR="00456B39">
              <w:rPr>
                <w:noProof/>
                <w:webHidden/>
              </w:rPr>
              <w:t>12</w:t>
            </w:r>
            <w:r w:rsidR="00456B3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5672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методах анализа маркетинговой информации, поведение участников конкурентных рынков и выработать навыки проведения ситуационного анализа рынка для принятия оперативных и управленческих решений в сфере коммуникаций.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567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Ситуационный анализ в связях с общественностью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567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456B3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6B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6B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6B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6B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6B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6B3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6B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6B3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6B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456B3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6B39">
              <w:rPr>
                <w:rFonts w:ascii="Times New Roman" w:hAnsi="Times New Roman" w:cs="Times New Roman"/>
              </w:rPr>
              <w:t xml:space="preserve"> участвовать в реализации коммуникационных продуктов,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6B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  <w:lang w:bidi="ru-RU"/>
              </w:rPr>
              <w:t xml:space="preserve">ПК-2.2 - Выполняет функционал линейного менеджера в </w:t>
            </w:r>
            <w:proofErr w:type="gramStart"/>
            <w:r w:rsidRPr="00456B39">
              <w:rPr>
                <w:rFonts w:ascii="Times New Roman" w:hAnsi="Times New Roman" w:cs="Times New Roman"/>
                <w:lang w:bidi="ru-RU"/>
              </w:rPr>
              <w:t>рамках</w:t>
            </w:r>
            <w:proofErr w:type="gramEnd"/>
            <w:r w:rsidRPr="00456B39">
              <w:rPr>
                <w:rFonts w:ascii="Times New Roman" w:hAnsi="Times New Roman" w:cs="Times New Roman"/>
                <w:lang w:bidi="ru-RU"/>
              </w:rPr>
              <w:t xml:space="preserve"> текущей деятельности отдела по рекламе и (или) связям с общественностью и (или) при реализации коммуникационного проекта по рекламе и связям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6B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6B39">
              <w:rPr>
                <w:rFonts w:ascii="Times New Roman" w:hAnsi="Times New Roman" w:cs="Times New Roman"/>
              </w:rPr>
              <w:t xml:space="preserve">Основы управления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медиапроектами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 xml:space="preserve"> (этапы создания цифрового контента, жизненный цикл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медиапродукта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>).</w:t>
            </w:r>
            <w:r w:rsidR="00316402" w:rsidRPr="00456B39">
              <w:rPr>
                <w:rFonts w:ascii="Times New Roman" w:hAnsi="Times New Roman" w:cs="Times New Roman"/>
              </w:rPr>
              <w:br/>
              <w:t xml:space="preserve">Принципы работы 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digital</w:t>
            </w:r>
            <w:r w:rsidR="00316402" w:rsidRPr="00456B39">
              <w:rPr>
                <w:rFonts w:ascii="Times New Roman" w:hAnsi="Times New Roman" w:cs="Times New Roman"/>
              </w:rPr>
              <w:t xml:space="preserve">-команд (роли: контент-менеджер, 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SMM</w:t>
            </w:r>
            <w:r w:rsidR="00316402" w:rsidRPr="00456B39">
              <w:rPr>
                <w:rFonts w:ascii="Times New Roman" w:hAnsi="Times New Roman" w:cs="Times New Roman"/>
              </w:rPr>
              <w:t xml:space="preserve">-специалист,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таргетолог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>, копирайтер).</w:t>
            </w:r>
            <w:r w:rsidR="00316402" w:rsidRPr="00456B39">
              <w:rPr>
                <w:rFonts w:ascii="Times New Roman" w:hAnsi="Times New Roman" w:cs="Times New Roman"/>
              </w:rPr>
              <w:br/>
              <w:t>Инструменты цифровых коммуникаций (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CMS</w:t>
            </w:r>
            <w:r w:rsidR="00316402" w:rsidRPr="00456B39">
              <w:rPr>
                <w:rFonts w:ascii="Times New Roman" w:hAnsi="Times New Roman" w:cs="Times New Roman"/>
              </w:rPr>
              <w:t xml:space="preserve">-системы,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соцсети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 xml:space="preserve">, сервисы аналитики, конструкторы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лендингов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>).</w:t>
            </w:r>
            <w:r w:rsidR="00316402" w:rsidRPr="00456B39">
              <w:rPr>
                <w:rFonts w:ascii="Times New Roman" w:hAnsi="Times New Roman" w:cs="Times New Roman"/>
              </w:rPr>
              <w:br/>
              <w:t>Метрики эффективности (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456B39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 xml:space="preserve">: охват, вовлеченность, конверсия, 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ROI</w:t>
            </w:r>
            <w:r w:rsidR="00316402" w:rsidRPr="00456B39">
              <w:rPr>
                <w:rFonts w:ascii="Times New Roman" w:hAnsi="Times New Roman" w:cs="Times New Roman"/>
              </w:rPr>
              <w:t>).</w:t>
            </w:r>
            <w:r w:rsidR="00316402" w:rsidRPr="00456B39">
              <w:rPr>
                <w:rFonts w:ascii="Times New Roman" w:hAnsi="Times New Roman" w:cs="Times New Roman"/>
              </w:rPr>
              <w:br/>
              <w:t xml:space="preserve">Правовые аспекты (авторское право, закон о рекламе, 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GDPR</w:t>
            </w:r>
            <w:r w:rsidR="00316402" w:rsidRPr="00456B39">
              <w:rPr>
                <w:rFonts w:ascii="Times New Roman" w:hAnsi="Times New Roman" w:cs="Times New Roman"/>
              </w:rPr>
              <w:t>).</w:t>
            </w:r>
            <w:r w:rsidRPr="00456B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6B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6B39">
              <w:rPr>
                <w:rFonts w:ascii="Times New Roman" w:hAnsi="Times New Roman" w:cs="Times New Roman"/>
              </w:rPr>
              <w:t>Координировать производство контента (планирование, распределение задач, контроль сроков).</w:t>
            </w:r>
            <w:r w:rsidR="00FD518F" w:rsidRPr="00456B39">
              <w:rPr>
                <w:rFonts w:ascii="Times New Roman" w:hAnsi="Times New Roman" w:cs="Times New Roman"/>
              </w:rPr>
              <w:br/>
              <w:t xml:space="preserve">Работать с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digital</w:t>
            </w:r>
            <w:r w:rsidR="00FD518F" w:rsidRPr="00456B39">
              <w:rPr>
                <w:rFonts w:ascii="Times New Roman" w:hAnsi="Times New Roman" w:cs="Times New Roman"/>
              </w:rPr>
              <w:t xml:space="preserve">-инструментами (настройка рекламных кабинетов, </w:t>
            </w:r>
            <w:proofErr w:type="gramStart"/>
            <w:r w:rsidR="00FD518F" w:rsidRPr="00456B39">
              <w:rPr>
                <w:rFonts w:ascii="Times New Roman" w:hAnsi="Times New Roman" w:cs="Times New Roman"/>
              </w:rPr>
              <w:t>базовый</w:t>
            </w:r>
            <w:proofErr w:type="gramEnd"/>
            <w:r w:rsidR="00FD518F" w:rsidRPr="00456B39">
              <w:rPr>
                <w:rFonts w:ascii="Times New Roman" w:hAnsi="Times New Roman" w:cs="Times New Roman"/>
              </w:rPr>
              <w:t xml:space="preserve">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SEO</w:t>
            </w:r>
            <w:r w:rsidR="00FD518F" w:rsidRPr="00456B39">
              <w:rPr>
                <w:rFonts w:ascii="Times New Roman" w:hAnsi="Times New Roman" w:cs="Times New Roman"/>
              </w:rPr>
              <w:t xml:space="preserve">, работа в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Tilda</w:t>
            </w:r>
            <w:r w:rsidR="00FD518F" w:rsidRPr="00456B39">
              <w:rPr>
                <w:rFonts w:ascii="Times New Roman" w:hAnsi="Times New Roman" w:cs="Times New Roman"/>
              </w:rPr>
              <w:t>/</w:t>
            </w:r>
            <w:proofErr w:type="spellStart"/>
            <w:r w:rsidR="00FD518F" w:rsidRPr="00456B39">
              <w:rPr>
                <w:rFonts w:ascii="Times New Roman" w:hAnsi="Times New Roman" w:cs="Times New Roman"/>
                <w:lang w:val="en-US"/>
              </w:rPr>
              <w:t>Readymag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>).</w:t>
            </w:r>
            <w:r w:rsidR="00FD518F" w:rsidRPr="00456B39">
              <w:rPr>
                <w:rFonts w:ascii="Times New Roman" w:hAnsi="Times New Roman" w:cs="Times New Roman"/>
              </w:rPr>
              <w:br/>
              <w:t xml:space="preserve">Анализировать эффективность (сбор данных в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456B39">
              <w:rPr>
                <w:rFonts w:ascii="Times New Roman" w:hAnsi="Times New Roman" w:cs="Times New Roman"/>
              </w:rPr>
              <w:t xml:space="preserve">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Analytics</w:t>
            </w:r>
            <w:r w:rsidR="00FD518F" w:rsidRPr="00456B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Яндекс</w:t>
            </w:r>
            <w:proofErr w:type="gramStart"/>
            <w:r w:rsidR="00FD518F" w:rsidRPr="00456B39">
              <w:rPr>
                <w:rFonts w:ascii="Times New Roman" w:hAnsi="Times New Roman" w:cs="Times New Roman"/>
              </w:rPr>
              <w:t>.М</w:t>
            </w:r>
            <w:proofErr w:type="gramEnd"/>
            <w:r w:rsidR="00FD518F" w:rsidRPr="00456B39">
              <w:rPr>
                <w:rFonts w:ascii="Times New Roman" w:hAnsi="Times New Roman" w:cs="Times New Roman"/>
              </w:rPr>
              <w:t>етрике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соцсетях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>).</w:t>
            </w:r>
            <w:r w:rsidR="00FD518F" w:rsidRPr="00456B39">
              <w:rPr>
                <w:rFonts w:ascii="Times New Roman" w:hAnsi="Times New Roman" w:cs="Times New Roman"/>
              </w:rPr>
              <w:br/>
              <w:t xml:space="preserve">Адаптировать контент под разные платформы (форматы для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,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Telegram</w:t>
            </w:r>
            <w:r w:rsidR="00FD518F" w:rsidRPr="00456B39">
              <w:rPr>
                <w:rFonts w:ascii="Times New Roman" w:hAnsi="Times New Roman" w:cs="Times New Roman"/>
              </w:rPr>
              <w:t>, сайтов и др.).</w:t>
            </w:r>
            <w:r w:rsidR="00FD518F" w:rsidRPr="00456B39">
              <w:rPr>
                <w:rFonts w:ascii="Times New Roman" w:hAnsi="Times New Roman" w:cs="Times New Roman"/>
              </w:rPr>
              <w:br/>
              <w:t>Готовить отчеты (визуализация данных, презентация результатов заказчику</w:t>
            </w:r>
            <w:proofErr w:type="gramStart"/>
            <w:r w:rsidR="00FD518F" w:rsidRPr="00456B39">
              <w:rPr>
                <w:rFonts w:ascii="Times New Roman" w:hAnsi="Times New Roman" w:cs="Times New Roman"/>
              </w:rPr>
              <w:t>).</w:t>
            </w:r>
            <w:r w:rsidRPr="00456B3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6B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6B39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456B39">
              <w:rPr>
                <w:rFonts w:ascii="Times New Roman" w:hAnsi="Times New Roman" w:cs="Times New Roman"/>
              </w:rPr>
              <w:t>проектного</w:t>
            </w:r>
            <w:proofErr w:type="gramEnd"/>
            <w:r w:rsidR="00FD518F" w:rsidRPr="00456B39">
              <w:rPr>
                <w:rFonts w:ascii="Times New Roman" w:hAnsi="Times New Roman" w:cs="Times New Roman"/>
              </w:rPr>
              <w:t xml:space="preserve"> управления (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Trello</w:t>
            </w:r>
            <w:r w:rsidR="00FD518F" w:rsidRPr="00456B39">
              <w:rPr>
                <w:rFonts w:ascii="Times New Roman" w:hAnsi="Times New Roman" w:cs="Times New Roman"/>
              </w:rPr>
              <w:t xml:space="preserve">,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Notion</w:t>
            </w:r>
            <w:r w:rsidR="00FD518F" w:rsidRPr="00456B39">
              <w:rPr>
                <w:rFonts w:ascii="Times New Roman" w:hAnsi="Times New Roman" w:cs="Times New Roman"/>
              </w:rPr>
              <w:t xml:space="preserve">,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Gantt</w:t>
            </w:r>
            <w:r w:rsidR="00FD518F" w:rsidRPr="00456B39">
              <w:rPr>
                <w:rFonts w:ascii="Times New Roman" w:hAnsi="Times New Roman" w:cs="Times New Roman"/>
              </w:rPr>
              <w:t>-диаграммы).</w:t>
            </w:r>
            <w:r w:rsidR="00FD518F" w:rsidRPr="00456B39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456B39">
              <w:rPr>
                <w:rFonts w:ascii="Times New Roman" w:hAnsi="Times New Roman" w:cs="Times New Roman"/>
              </w:rPr>
              <w:t>Базовыми</w:t>
            </w:r>
            <w:proofErr w:type="gramEnd"/>
            <w:r w:rsidR="00FD518F" w:rsidRPr="00456B39">
              <w:rPr>
                <w:rFonts w:ascii="Times New Roman" w:hAnsi="Times New Roman" w:cs="Times New Roman"/>
              </w:rPr>
              <w:t xml:space="preserve">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digital</w:t>
            </w:r>
            <w:r w:rsidR="00FD518F" w:rsidRPr="00456B39">
              <w:rPr>
                <w:rFonts w:ascii="Times New Roman" w:hAnsi="Times New Roman" w:cs="Times New Roman"/>
              </w:rPr>
              <w:t xml:space="preserve">-навыками (работа с </w:t>
            </w:r>
            <w:proofErr w:type="spellStart"/>
            <w:r w:rsidR="00FD518F" w:rsidRPr="00456B39">
              <w:rPr>
                <w:rFonts w:ascii="Times New Roman" w:hAnsi="Times New Roman" w:cs="Times New Roman"/>
                <w:lang w:val="en-US"/>
              </w:rPr>
              <w:t>Canva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456B39">
              <w:rPr>
                <w:rFonts w:ascii="Times New Roman" w:hAnsi="Times New Roman" w:cs="Times New Roman"/>
                <w:lang w:val="en-US"/>
              </w:rPr>
              <w:t>Figma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456B39">
              <w:rPr>
                <w:rFonts w:ascii="Times New Roman" w:hAnsi="Times New Roman" w:cs="Times New Roman"/>
                <w:lang w:val="en-US"/>
              </w:rPr>
              <w:t>ChatGPT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456B39">
              <w:rPr>
                <w:rFonts w:ascii="Times New Roman" w:hAnsi="Times New Roman" w:cs="Times New Roman"/>
                <w:lang w:val="en-US"/>
              </w:rPr>
              <w:t>Midjourney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>).</w:t>
            </w:r>
            <w:r w:rsidR="00FD518F" w:rsidRPr="00456B39">
              <w:rPr>
                <w:rFonts w:ascii="Times New Roman" w:hAnsi="Times New Roman" w:cs="Times New Roman"/>
              </w:rPr>
              <w:br/>
              <w:t xml:space="preserve">Методами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Agile</w:t>
            </w:r>
            <w:r w:rsidR="00FD518F" w:rsidRPr="00456B39">
              <w:rPr>
                <w:rFonts w:ascii="Times New Roman" w:hAnsi="Times New Roman" w:cs="Times New Roman"/>
              </w:rPr>
              <w:t xml:space="preserve"> (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SCRUM</w:t>
            </w:r>
            <w:r w:rsidR="00FD518F" w:rsidRPr="00456B39">
              <w:rPr>
                <w:rFonts w:ascii="Times New Roman" w:hAnsi="Times New Roman" w:cs="Times New Roman"/>
              </w:rPr>
              <w:t>, спринты, ретроспективы).</w:t>
            </w:r>
            <w:r w:rsidR="00FD518F" w:rsidRPr="00456B39">
              <w:rPr>
                <w:rFonts w:ascii="Times New Roman" w:hAnsi="Times New Roman" w:cs="Times New Roman"/>
              </w:rPr>
              <w:br/>
              <w:t xml:space="preserve">Навыками </w:t>
            </w:r>
            <w:proofErr w:type="gramStart"/>
            <w:r w:rsidR="00FD518F" w:rsidRPr="00456B39">
              <w:rPr>
                <w:rFonts w:ascii="Times New Roman" w:hAnsi="Times New Roman" w:cs="Times New Roman"/>
              </w:rPr>
              <w:t>кросс-платформенной</w:t>
            </w:r>
            <w:proofErr w:type="gramEnd"/>
            <w:r w:rsidR="00FD518F" w:rsidRPr="00456B39">
              <w:rPr>
                <w:rFonts w:ascii="Times New Roman" w:hAnsi="Times New Roman" w:cs="Times New Roman"/>
              </w:rPr>
              <w:t xml:space="preserve"> коммуникации (синхронизация контента в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соцсетях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, блогах,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email</w:t>
            </w:r>
            <w:r w:rsidR="00FD518F" w:rsidRPr="00456B39">
              <w:rPr>
                <w:rFonts w:ascii="Times New Roman" w:hAnsi="Times New Roman" w:cs="Times New Roman"/>
              </w:rPr>
              <w:t>-рассылках).</w:t>
            </w:r>
            <w:r w:rsidRPr="00456B3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6B39" w14:paraId="3A6513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B0292" w14:textId="77777777" w:rsidR="00751095" w:rsidRPr="00456B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56B3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6B39">
              <w:rPr>
                <w:rFonts w:ascii="Times New Roman" w:hAnsi="Times New Roman" w:cs="Times New Roman"/>
              </w:rPr>
              <w:t xml:space="preserve"> проводить исследования в сфере коммуникаций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E637E" w14:textId="77777777" w:rsidR="00751095" w:rsidRPr="00456B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456B3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56B39">
              <w:rPr>
                <w:rFonts w:ascii="Times New Roman" w:hAnsi="Times New Roman" w:cs="Times New Roman"/>
                <w:lang w:bidi="ru-RU"/>
              </w:rPr>
              <w:t xml:space="preserve"> находить и анализировать необходимую информацию, применять количественные и качественные методы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BCB69" w14:textId="77777777" w:rsidR="00751095" w:rsidRPr="00456B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6B39">
              <w:rPr>
                <w:rFonts w:ascii="Times New Roman" w:hAnsi="Times New Roman" w:cs="Times New Roman"/>
              </w:rPr>
              <w:t xml:space="preserve">Основные методы коммуникационных исследований: количественные (опросы, контент-анализ, 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A</w:t>
            </w:r>
            <w:r w:rsidR="00316402" w:rsidRPr="00456B39">
              <w:rPr>
                <w:rFonts w:ascii="Times New Roman" w:hAnsi="Times New Roman" w:cs="Times New Roman"/>
              </w:rPr>
              <w:t>/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B</w:t>
            </w:r>
            <w:r w:rsidR="00316402" w:rsidRPr="00456B39">
              <w:rPr>
                <w:rFonts w:ascii="Times New Roman" w:hAnsi="Times New Roman" w:cs="Times New Roman"/>
              </w:rPr>
              <w:t>-тестирование, веб-аналитика), качественные (</w:t>
            </w:r>
            <w:proofErr w:type="gramStart"/>
            <w:r w:rsidR="00316402" w:rsidRPr="00456B39">
              <w:rPr>
                <w:rFonts w:ascii="Times New Roman" w:hAnsi="Times New Roman" w:cs="Times New Roman"/>
              </w:rPr>
              <w:t>фокус-группы</w:t>
            </w:r>
            <w:proofErr w:type="gramEnd"/>
            <w:r w:rsidR="00316402" w:rsidRPr="00456B39">
              <w:rPr>
                <w:rFonts w:ascii="Times New Roman" w:hAnsi="Times New Roman" w:cs="Times New Roman"/>
              </w:rPr>
              <w:t>, глубинные интервью, кейс-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стади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456B39">
              <w:rPr>
                <w:rFonts w:ascii="Times New Roman" w:hAnsi="Times New Roman" w:cs="Times New Roman"/>
                <w:lang w:val="en-US"/>
              </w:rPr>
              <w:t>netnography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>).</w:t>
            </w:r>
            <w:r w:rsidR="00316402" w:rsidRPr="00456B39">
              <w:rPr>
                <w:rFonts w:ascii="Times New Roman" w:hAnsi="Times New Roman" w:cs="Times New Roman"/>
              </w:rPr>
              <w:br/>
              <w:t xml:space="preserve">Принципы работы с данными: источники данных (открытые базы,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соцсети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 xml:space="preserve">, 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CRM</w:t>
            </w:r>
            <w:r w:rsidR="00316402" w:rsidRPr="00456B39">
              <w:rPr>
                <w:rFonts w:ascii="Times New Roman" w:hAnsi="Times New Roman" w:cs="Times New Roman"/>
              </w:rPr>
              <w:t xml:space="preserve">-системы,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медиамониторинг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>), основы статистики (выборка, корреляция, репрезентативность).</w:t>
            </w:r>
            <w:r w:rsidR="00316402" w:rsidRPr="00456B39">
              <w:rPr>
                <w:rFonts w:ascii="Times New Roman" w:hAnsi="Times New Roman" w:cs="Times New Roman"/>
              </w:rPr>
              <w:br/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Digital</w:t>
            </w:r>
            <w:r w:rsidR="00316402" w:rsidRPr="00456B39">
              <w:rPr>
                <w:rFonts w:ascii="Times New Roman" w:hAnsi="Times New Roman" w:cs="Times New Roman"/>
              </w:rPr>
              <w:t>-инструменты аналитики: веб-аналитика (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Google</w:t>
            </w:r>
            <w:r w:rsidR="00316402" w:rsidRPr="00456B39">
              <w:rPr>
                <w:rFonts w:ascii="Times New Roman" w:hAnsi="Times New Roman" w:cs="Times New Roman"/>
              </w:rPr>
              <w:t xml:space="preserve"> 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Analytics</w:t>
            </w:r>
            <w:r w:rsidR="00316402" w:rsidRPr="00456B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Яндекс.Метрика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>), социальные сети (</w:t>
            </w:r>
            <w:proofErr w:type="spellStart"/>
            <w:r w:rsidR="00316402" w:rsidRPr="00456B39">
              <w:rPr>
                <w:rFonts w:ascii="Times New Roman" w:hAnsi="Times New Roman" w:cs="Times New Roman"/>
                <w:lang w:val="en-US"/>
              </w:rPr>
              <w:t>Popsters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456B39">
              <w:rPr>
                <w:rFonts w:ascii="Times New Roman" w:hAnsi="Times New Roman" w:cs="Times New Roman"/>
                <w:lang w:val="en-US"/>
              </w:rPr>
              <w:t>Livedune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 xml:space="preserve">, 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Brand</w:t>
            </w:r>
            <w:r w:rsidR="00316402" w:rsidRPr="00456B39">
              <w:rPr>
                <w:rFonts w:ascii="Times New Roman" w:hAnsi="Times New Roman" w:cs="Times New Roman"/>
              </w:rPr>
              <w:t xml:space="preserve"> 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Analytics</w:t>
            </w:r>
            <w:r w:rsidR="00316402" w:rsidRPr="00456B39">
              <w:rPr>
                <w:rFonts w:ascii="Times New Roman" w:hAnsi="Times New Roman" w:cs="Times New Roman"/>
              </w:rPr>
              <w:t xml:space="preserve"> и др.), сервисы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медиамониторинга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 xml:space="preserve"> (СКАН-Интерфакс, </w:t>
            </w:r>
            <w:proofErr w:type="spellStart"/>
            <w:r w:rsidR="00316402" w:rsidRPr="00456B39">
              <w:rPr>
                <w:rFonts w:ascii="Times New Roman" w:hAnsi="Times New Roman" w:cs="Times New Roman"/>
              </w:rPr>
              <w:t>Медиалогия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456B39">
              <w:rPr>
                <w:rFonts w:ascii="Times New Roman" w:hAnsi="Times New Roman" w:cs="Times New Roman"/>
                <w:lang w:val="en-US"/>
              </w:rPr>
              <w:t>IQBuzz</w:t>
            </w:r>
            <w:proofErr w:type="spellEnd"/>
            <w:r w:rsidR="00316402" w:rsidRPr="00456B39">
              <w:rPr>
                <w:rFonts w:ascii="Times New Roman" w:hAnsi="Times New Roman" w:cs="Times New Roman"/>
              </w:rPr>
              <w:t>).</w:t>
            </w:r>
            <w:r w:rsidR="00316402" w:rsidRPr="00456B39">
              <w:rPr>
                <w:rFonts w:ascii="Times New Roman" w:hAnsi="Times New Roman" w:cs="Times New Roman"/>
              </w:rPr>
              <w:br/>
              <w:t>Этические и правовые нормы исследований: защита персональных данных (</w:t>
            </w:r>
            <w:r w:rsidR="00316402" w:rsidRPr="00456B39">
              <w:rPr>
                <w:rFonts w:ascii="Times New Roman" w:hAnsi="Times New Roman" w:cs="Times New Roman"/>
                <w:lang w:val="en-US"/>
              </w:rPr>
              <w:t>GDPR</w:t>
            </w:r>
            <w:r w:rsidR="00316402" w:rsidRPr="00456B39">
              <w:rPr>
                <w:rFonts w:ascii="Times New Roman" w:hAnsi="Times New Roman" w:cs="Times New Roman"/>
              </w:rPr>
              <w:t>, 152-ФЗ), этика работы с респондентами.</w:t>
            </w:r>
            <w:r w:rsidRPr="00456B39">
              <w:rPr>
                <w:rFonts w:ascii="Times New Roman" w:hAnsi="Times New Roman" w:cs="Times New Roman"/>
              </w:rPr>
              <w:t xml:space="preserve"> </w:t>
            </w:r>
          </w:p>
          <w:p w14:paraId="2DE777E7" w14:textId="77777777" w:rsidR="00751095" w:rsidRPr="00456B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456B39">
              <w:rPr>
                <w:rFonts w:ascii="Times New Roman" w:hAnsi="Times New Roman" w:cs="Times New Roman"/>
              </w:rPr>
              <w:t>Планировать и проводить</w:t>
            </w:r>
            <w:proofErr w:type="gramEnd"/>
            <w:r w:rsidR="00FD518F" w:rsidRPr="00456B39">
              <w:rPr>
                <w:rFonts w:ascii="Times New Roman" w:hAnsi="Times New Roman" w:cs="Times New Roman"/>
              </w:rPr>
              <w:t xml:space="preserve"> исследования: формулировать цели и гипотезы исследования, разрабатывать анкеты и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гайды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 для интервью.</w:t>
            </w:r>
            <w:r w:rsidR="00FD518F" w:rsidRPr="00456B39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456B39">
              <w:rPr>
                <w:rFonts w:ascii="Times New Roman" w:hAnsi="Times New Roman" w:cs="Times New Roman"/>
              </w:rPr>
              <w:t>Собирать и обрабатывать</w:t>
            </w:r>
            <w:proofErr w:type="gramEnd"/>
            <w:r w:rsidR="00FD518F" w:rsidRPr="00456B39">
              <w:rPr>
                <w:rFonts w:ascii="Times New Roman" w:hAnsi="Times New Roman" w:cs="Times New Roman"/>
              </w:rPr>
              <w:t xml:space="preserve"> данные: работать с открытыми базами данных, использовать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парсинг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 данных (например, через готовые сервисы).</w:t>
            </w:r>
            <w:r w:rsidR="00FD518F" w:rsidRPr="00456B39">
              <w:rPr>
                <w:rFonts w:ascii="Times New Roman" w:hAnsi="Times New Roman" w:cs="Times New Roman"/>
              </w:rPr>
              <w:br/>
              <w:t xml:space="preserve">Анализировать информацию: интерпретировать статистические данные, выявлять тренды и паттерны в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медиапотреблении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>.</w:t>
            </w:r>
            <w:r w:rsidR="00FD518F" w:rsidRPr="00456B39">
              <w:rPr>
                <w:rFonts w:ascii="Times New Roman" w:hAnsi="Times New Roman" w:cs="Times New Roman"/>
              </w:rPr>
              <w:br/>
              <w:t xml:space="preserve">Визуализировать результаты: создавать отчеты и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>, готовить презентации для заказчиков</w:t>
            </w:r>
            <w:r w:rsidRPr="00456B39">
              <w:rPr>
                <w:rFonts w:ascii="Times New Roman" w:hAnsi="Times New Roman" w:cs="Times New Roman"/>
              </w:rPr>
              <w:t xml:space="preserve">. </w:t>
            </w:r>
          </w:p>
          <w:p w14:paraId="23EF9CF4" w14:textId="77777777" w:rsidR="00751095" w:rsidRPr="00456B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6B39">
              <w:rPr>
                <w:rFonts w:ascii="Times New Roman" w:hAnsi="Times New Roman" w:cs="Times New Roman"/>
              </w:rPr>
              <w:t>Навыками работы с аналитическими инструментами.</w:t>
            </w:r>
            <w:r w:rsidR="00FD518F" w:rsidRPr="00456B39">
              <w:rPr>
                <w:rFonts w:ascii="Times New Roman" w:hAnsi="Times New Roman" w:cs="Times New Roman"/>
              </w:rPr>
              <w:br/>
              <w:t xml:space="preserve">Методами критического анализа информации: оценка достоверности источников, выявление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фейков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 и манипуляций в медиа.</w:t>
            </w:r>
            <w:r w:rsidR="00FD518F" w:rsidRPr="00456B39">
              <w:rPr>
                <w:rFonts w:ascii="Times New Roman" w:hAnsi="Times New Roman" w:cs="Times New Roman"/>
              </w:rPr>
              <w:br/>
              <w:t xml:space="preserve">Техниками презентации данных: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инфографика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, 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storytelling</w:t>
            </w:r>
            <w:r w:rsidR="00FD518F" w:rsidRPr="00456B39">
              <w:rPr>
                <w:rFonts w:ascii="Times New Roman" w:hAnsi="Times New Roman" w:cs="Times New Roman"/>
              </w:rPr>
              <w:t xml:space="preserve"> на основе данных.</w:t>
            </w:r>
            <w:r w:rsidR="00FD518F" w:rsidRPr="00456B39">
              <w:rPr>
                <w:rFonts w:ascii="Times New Roman" w:hAnsi="Times New Roman" w:cs="Times New Roman"/>
              </w:rPr>
              <w:br/>
              <w:t>Гибкими методологиями исследований: быстрые исследования (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ad</w:t>
            </w:r>
            <w:r w:rsidR="00FD518F" w:rsidRPr="00456B39">
              <w:rPr>
                <w:rFonts w:ascii="Times New Roman" w:hAnsi="Times New Roman" w:cs="Times New Roman"/>
              </w:rPr>
              <w:t>-</w:t>
            </w:r>
            <w:r w:rsidR="00FD518F" w:rsidRPr="00456B39">
              <w:rPr>
                <w:rFonts w:ascii="Times New Roman" w:hAnsi="Times New Roman" w:cs="Times New Roman"/>
                <w:lang w:val="en-US"/>
              </w:rPr>
              <w:t>hoc</w:t>
            </w:r>
            <w:r w:rsidR="00FD518F" w:rsidRPr="00456B39">
              <w:rPr>
                <w:rFonts w:ascii="Times New Roman" w:hAnsi="Times New Roman" w:cs="Times New Roman"/>
              </w:rPr>
              <w:t xml:space="preserve">), </w:t>
            </w:r>
            <w:proofErr w:type="spellStart"/>
            <w:r w:rsidR="00FD518F" w:rsidRPr="00456B39">
              <w:rPr>
                <w:rFonts w:ascii="Times New Roman" w:hAnsi="Times New Roman" w:cs="Times New Roman"/>
              </w:rPr>
              <w:t>лонгитюдные</w:t>
            </w:r>
            <w:proofErr w:type="spellEnd"/>
            <w:r w:rsidR="00FD518F" w:rsidRPr="00456B39">
              <w:rPr>
                <w:rFonts w:ascii="Times New Roman" w:hAnsi="Times New Roman" w:cs="Times New Roman"/>
              </w:rPr>
              <w:t xml:space="preserve"> (долговременные) исследования</w:t>
            </w:r>
            <w:proofErr w:type="gramStart"/>
            <w:r w:rsidR="00FD518F" w:rsidRPr="00456B39">
              <w:rPr>
                <w:rFonts w:ascii="Times New Roman" w:hAnsi="Times New Roman" w:cs="Times New Roman"/>
              </w:rPr>
              <w:t>.</w:t>
            </w:r>
            <w:r w:rsidRPr="00456B3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56B3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5672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маркетинговые исследования: основные понятия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важность маркетинговых исследований на предприятии. Понятие маркетингового исследования. Принципы маркетингового исследования. Направления маркетинговых исследований. Маркетинговая среда.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76A9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4C3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маркетинговых исследований и этапы их реализации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A1E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маркетинговых исследований. Панельные маркетинговые исследования. Процесс маркетингового исследования. Выборочный метод в маркетинговых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5C7C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8DC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CB0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224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F867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4B3E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Роль и значение информации в маркетинговых исследованиях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9FF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маркетинговой информации и требования к ней. Виды маркетинговой информации. Источники вторичной информации. Проблемы при использовании вторичной информации. Синдикативная информация. Методы сбора первичной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C10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8EC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6579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28D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8E57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B191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исследований: подходы и практика на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376A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со специализированными маркетинговыми организациями. Участники проектной группы. Этика в маркетинговых исследованиях. Маркетинговая информационная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F5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BB36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011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7A7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0AA6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D08F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Качественные методы: фокус-группы, интервью и другие техники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DFC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Различия между качественными и количественными методами сбора информации. Глубинное интервью. Проекционные методики. Метод фокус-групп. Подготовка фокус-группы. Работа фокус-группы.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33AB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36C0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CB5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A9B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C529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A04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Искусство составления анкет: правила и рекомендации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A56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анкет. Процесс разработки анкеты. Композиция анкеты. Классификация вопросов. Требования к вопросам в анкете.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780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42AE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B38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21E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CC6D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CD2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Количественные методы опроса: от выборки до обработки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74A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опроса. Использование опросов в маркетинговых исследованиях. Основные виды опроса. Преимущества и недостатки опроса. Понятие и методика интервью. Требования к интервьюеру. Характеристика основных количественных методов опроса. Выбор метода опроса респондентов.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FA7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024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444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839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9E39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8F29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Наблюдение и эксперимент: прикладные подходы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30FB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наблюдения в маркетинговых исследованиях. Преимущества и недостатки наблюдения. Виды наблюдения. Процесс наблюдения. "Тайный покупатель" как разновидность наблюдения. Понятие эксперимента. Цели проведения эксперимента. Процесс эксперимента. "Полевые" и лабораторные эксперименты.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F71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FBB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ACA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DB2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2F84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00C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Методы анализа: превращение данных в инсайты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AF7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Различия в анализе качественной и количественной информации. Предварительная обработка маркетинговой информации. Общая характеристика основных статистических методов анализа. Проверка гипотез в маркетинговых исследованиях. Корреляционный и регрессионный анализ. Факторный анализ. Кластерный анализ. Структура отчета о маркетинговом исследовании.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54A4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30A3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04F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537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F757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F95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Оценка емкости рынка: инструменты и методики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5B7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Методы расчета емкости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301E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EF2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83E9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751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C6A4C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B87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Сегментирование рынка: поиск целевых аудиторий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9EB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сегментирования рынка. Процесс сегментирования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A47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64D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950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437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EE86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03E2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Экспертные оценки: методика и практическое применение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536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экспертных оценок и основные направления их использования.. Требования к экспертам. Виды экспертных опросов. Метод "Дельфи". Метод коллективной генерации идей ("мозговой штурм"). Оценка согласованности экспертных оценок.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BAD3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6349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F873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364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6234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142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Ситуационный анализ: этапы формирования и ключевые понятия, цели и применение ситуационного анализа в PR-стратегиях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229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Смысловое многообразие понятия "ситуация". Целесообразность применения метода ситуационного анализа. Виды и типы ситуаций. Роль и место ситуационного анализа в процессе деятельности по связям с общественностью. Структура ситуационного анализа как метода стратегического планирования деятельности по связям с общественностью. Этические аспекты ситуационного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C97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1FE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EEDF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11F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C0758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82A4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Алгоритм проведения ситуационного анализа: шаг за шагом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F27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и стадии технологии ситуационного анализа. Применение ситуационного анализа в PR-деятельности.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03A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814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0C2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88E0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02FB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8B0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Сбор информации: методологическая основа ситуационного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8D9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исследований. Методы сбора и источники информации. Инструменты анализа и обработки результатов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BAC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0F2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A912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B6D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3884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70D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Анализ конкурентной среды: стратегии и тактики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761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SWOT-анализ. SNW-анализ. PEST-анализ. SPACE-анализ. Матрица рисков. VRIO-анализ. Анализ цепочек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4F9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4F2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A39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299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5672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5672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56B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Чернышева, А. М.  Маркетинговые исследования и ситуационный анализ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М. Чернышева, Т. Н. Якубова. — Москва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, 2024. — 447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4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https://urait.ru/bcode/545103</w:t>
              </w:r>
            </w:hyperlink>
          </w:p>
        </w:tc>
      </w:tr>
      <w:tr w:rsidR="00262CF0" w:rsidRPr="007E6725" w14:paraId="7E1F68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4575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Организационное развитие предприятия : учебное пособие /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Н.Н.Дорошенко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енеджмента и инноваций.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A835AA" w14:textId="77777777" w:rsidR="00262CF0" w:rsidRPr="007E6725" w:rsidRDefault="00C44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56B3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D1%8F%D1%82%D0%B8%D1%8F_23.pdf</w:t>
              </w:r>
            </w:hyperlink>
          </w:p>
        </w:tc>
      </w:tr>
      <w:tr w:rsidR="00262CF0" w:rsidRPr="007E6725" w14:paraId="7E8432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EECFD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Стратегические коммуникации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А.Д.Кривоносова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Санкт-Петербург : Изд-во СПбГЭУ, 2016. — 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A74EBC" w14:textId="77777777" w:rsidR="00262CF0" w:rsidRPr="007E6725" w:rsidRDefault="00C44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56B3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262CF0" w:rsidRPr="007E6725" w14:paraId="25285F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94242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Бомбин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, Андрей Юрьевич. Маркетинговые исследования в связях с общественностью : практикум /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А.Ю.Бомбин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екламы 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2024. 1 файл (472Kб).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3C2A1D" w14:textId="77777777" w:rsidR="00262CF0" w:rsidRPr="007E6725" w:rsidRDefault="00C44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56B3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BE%D0%BC%D0%B1%D0%B8%D0%BD.pdf</w:t>
              </w:r>
            </w:hyperlink>
          </w:p>
        </w:tc>
      </w:tr>
      <w:tr w:rsidR="00262CF0" w:rsidRPr="007E6725" w14:paraId="046FB9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E91C5F" w14:textId="77777777" w:rsidR="00262CF0" w:rsidRPr="00456B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Отварухина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, Н. С.  Современный стратегический анализ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С.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Отварухина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, В. Р. Веснин. — Москва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, 2025. —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23889" w14:textId="77777777" w:rsidR="00262CF0" w:rsidRPr="007E6725" w:rsidRDefault="00C44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https://urait.ru/bcode/560419</w:t>
              </w:r>
            </w:hyperlink>
          </w:p>
        </w:tc>
      </w:tr>
      <w:tr w:rsidR="00262CF0" w:rsidRPr="007E6725" w14:paraId="73C07A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24E7DC" w14:textId="77777777" w:rsidR="00262CF0" w:rsidRPr="00456B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Ситуационный анализ в связях с общественностью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В. Азарова, В. А.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Ачкасова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, К. А. Иванова [и др.]. – 2-е издание, дополненное и исправленное. – Санкт-Петербург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Питер, 2018. –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DFCCCC" w14:textId="77777777" w:rsidR="00262CF0" w:rsidRPr="007E6725" w:rsidRDefault="00C44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https://elibrary.ru/nssxwf</w:t>
              </w:r>
            </w:hyperlink>
          </w:p>
        </w:tc>
      </w:tr>
      <w:tr w:rsidR="00262CF0" w:rsidRPr="007E6725" w14:paraId="3346C7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353D95" w14:textId="77777777" w:rsidR="00262CF0" w:rsidRPr="00456B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Розенберг, Н. В. Количественные и качественные исследования в рекламе и связях с общественностью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особие / Н. В. Розенберг. – Пенза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Пензенский государственный университет, 2023. – 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884EE1" w14:textId="77777777" w:rsidR="00262CF0" w:rsidRPr="007E6725" w:rsidRDefault="00C44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https://elibrary.ru/mqknrp</w:t>
              </w:r>
            </w:hyperlink>
          </w:p>
        </w:tc>
      </w:tr>
      <w:tr w:rsidR="00262CF0" w:rsidRPr="007E6725" w14:paraId="10C63B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94167" w14:textId="77777777" w:rsidR="00262CF0" w:rsidRPr="00456B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Теория принятия решений в 2 т. Том 1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В. Г. Халина. — Москва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, 2025.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FED88C" w14:textId="77777777" w:rsidR="00262CF0" w:rsidRPr="007E6725" w:rsidRDefault="00C44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https://urait.ru/bcode/560095</w:t>
              </w:r>
            </w:hyperlink>
          </w:p>
        </w:tc>
      </w:tr>
      <w:tr w:rsidR="00262CF0" w:rsidRPr="007E6725" w14:paraId="3458E4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DE5EB4" w14:textId="77777777" w:rsidR="00262CF0" w:rsidRPr="00456B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Докторов, Б. З.  Реклама и опросы общественного мнения в США в 2 ч. Часть 2. Научные опросы общественного мнения</w:t>
            </w:r>
            <w:proofErr w:type="gram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Б. З. Докторов. — 2-е изд.,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6B39">
              <w:rPr>
                <w:rFonts w:ascii="Times New Roman" w:hAnsi="Times New Roman" w:cs="Times New Roman"/>
                <w:sz w:val="24"/>
                <w:szCs w:val="24"/>
              </w:rPr>
              <w:t>, 2025. — 308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E3F5C9" w14:textId="77777777" w:rsidR="00262CF0" w:rsidRPr="007E6725" w:rsidRDefault="00C44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https://urait.ru/bcode/564076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5672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41C86C" w14:textId="77777777" w:rsidTr="007B550D">
        <w:tc>
          <w:tcPr>
            <w:tcW w:w="9345" w:type="dxa"/>
          </w:tcPr>
          <w:p w14:paraId="5131C4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2AFF01" w14:textId="77777777" w:rsidTr="007B550D">
        <w:tc>
          <w:tcPr>
            <w:tcW w:w="9345" w:type="dxa"/>
          </w:tcPr>
          <w:p w14:paraId="5FB2D1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822BAD" w14:textId="77777777" w:rsidTr="007B550D">
        <w:tc>
          <w:tcPr>
            <w:tcW w:w="9345" w:type="dxa"/>
          </w:tcPr>
          <w:p w14:paraId="0E85A7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5527FC" w14:textId="77777777" w:rsidTr="007B550D">
        <w:tc>
          <w:tcPr>
            <w:tcW w:w="9345" w:type="dxa"/>
          </w:tcPr>
          <w:p w14:paraId="74D250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4A70D4F" w14:textId="77777777" w:rsidTr="007B550D">
        <w:tc>
          <w:tcPr>
            <w:tcW w:w="9345" w:type="dxa"/>
          </w:tcPr>
          <w:p w14:paraId="34EBC9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5672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40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567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56B3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6B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6B3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6B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6B3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6B3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6B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6B39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6B39">
              <w:rPr>
                <w:sz w:val="22"/>
                <w:szCs w:val="22"/>
              </w:rPr>
              <w:t>комплексом</w:t>
            </w:r>
            <w:proofErr w:type="gramStart"/>
            <w:r w:rsidRPr="00456B39">
              <w:rPr>
                <w:sz w:val="22"/>
                <w:szCs w:val="22"/>
              </w:rPr>
              <w:t>.С</w:t>
            </w:r>
            <w:proofErr w:type="gramEnd"/>
            <w:r w:rsidRPr="00456B39">
              <w:rPr>
                <w:sz w:val="22"/>
                <w:szCs w:val="22"/>
              </w:rPr>
              <w:t>пециализированная</w:t>
            </w:r>
            <w:proofErr w:type="spellEnd"/>
            <w:r w:rsidRPr="00456B39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456B39">
              <w:rPr>
                <w:sz w:val="22"/>
                <w:szCs w:val="22"/>
              </w:rPr>
              <w:t xml:space="preserve">Компьютер </w:t>
            </w:r>
            <w:r w:rsidRPr="00456B39">
              <w:rPr>
                <w:sz w:val="22"/>
                <w:szCs w:val="22"/>
                <w:lang w:val="en-US"/>
              </w:rPr>
              <w:t>Universal</w:t>
            </w:r>
            <w:r w:rsidRPr="00456B39">
              <w:rPr>
                <w:sz w:val="22"/>
                <w:szCs w:val="22"/>
              </w:rPr>
              <w:t xml:space="preserve"> №1 - 4 шт.,  Компьютер </w:t>
            </w:r>
            <w:r w:rsidRPr="00456B39">
              <w:rPr>
                <w:sz w:val="22"/>
                <w:szCs w:val="22"/>
                <w:lang w:val="en-US"/>
              </w:rPr>
              <w:t>Intel</w:t>
            </w:r>
            <w:r w:rsidRPr="00456B39">
              <w:rPr>
                <w:sz w:val="22"/>
                <w:szCs w:val="22"/>
              </w:rPr>
              <w:t xml:space="preserve"> </w:t>
            </w:r>
            <w:proofErr w:type="spellStart"/>
            <w:r w:rsidRPr="00456B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6B39">
              <w:rPr>
                <w:sz w:val="22"/>
                <w:szCs w:val="22"/>
              </w:rPr>
              <w:t xml:space="preserve">3-2100 2.4 </w:t>
            </w:r>
            <w:proofErr w:type="spellStart"/>
            <w:r w:rsidRPr="00456B3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56B39">
              <w:rPr>
                <w:sz w:val="22"/>
                <w:szCs w:val="22"/>
              </w:rPr>
              <w:t>/4 4</w:t>
            </w:r>
            <w:r w:rsidRPr="00456B39">
              <w:rPr>
                <w:sz w:val="22"/>
                <w:szCs w:val="22"/>
                <w:lang w:val="en-US"/>
              </w:rPr>
              <w:t>Gb</w:t>
            </w:r>
            <w:r w:rsidRPr="00456B39">
              <w:rPr>
                <w:sz w:val="22"/>
                <w:szCs w:val="22"/>
              </w:rPr>
              <w:t>/500</w:t>
            </w:r>
            <w:r w:rsidRPr="00456B39">
              <w:rPr>
                <w:sz w:val="22"/>
                <w:szCs w:val="22"/>
                <w:lang w:val="en-US"/>
              </w:rPr>
              <w:t>Gb</w:t>
            </w:r>
            <w:r w:rsidRPr="00456B39">
              <w:rPr>
                <w:sz w:val="22"/>
                <w:szCs w:val="22"/>
              </w:rPr>
              <w:t>/</w:t>
            </w:r>
            <w:r w:rsidRPr="00456B39">
              <w:rPr>
                <w:sz w:val="22"/>
                <w:szCs w:val="22"/>
                <w:lang w:val="en-US"/>
              </w:rPr>
              <w:t>Acer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V</w:t>
            </w:r>
            <w:r w:rsidRPr="00456B39">
              <w:rPr>
                <w:sz w:val="22"/>
                <w:szCs w:val="22"/>
              </w:rPr>
              <w:t xml:space="preserve">193 19" - 10 шт., Моноблок </w:t>
            </w:r>
            <w:r w:rsidRPr="00456B39">
              <w:rPr>
                <w:sz w:val="22"/>
                <w:szCs w:val="22"/>
                <w:lang w:val="en-US"/>
              </w:rPr>
              <w:t>AIO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IRU</w:t>
            </w:r>
            <w:r w:rsidRPr="00456B39">
              <w:rPr>
                <w:sz w:val="22"/>
                <w:szCs w:val="22"/>
              </w:rPr>
              <w:t xml:space="preserve"> 308 </w:t>
            </w:r>
            <w:r w:rsidRPr="00456B39">
              <w:rPr>
                <w:sz w:val="22"/>
                <w:szCs w:val="22"/>
                <w:lang w:val="en-US"/>
              </w:rPr>
              <w:t>intel</w:t>
            </w:r>
            <w:r w:rsidRPr="00456B39">
              <w:rPr>
                <w:sz w:val="22"/>
                <w:szCs w:val="22"/>
              </w:rPr>
              <w:t xml:space="preserve"> 2.8 </w:t>
            </w:r>
            <w:proofErr w:type="spellStart"/>
            <w:r w:rsidRPr="00456B3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56B39">
              <w:rPr>
                <w:sz w:val="22"/>
                <w:szCs w:val="22"/>
              </w:rPr>
              <w:t xml:space="preserve">/4 </w:t>
            </w:r>
            <w:r w:rsidRPr="00456B39">
              <w:rPr>
                <w:sz w:val="22"/>
                <w:szCs w:val="22"/>
                <w:lang w:val="en-US"/>
              </w:rPr>
              <w:t>Gb</w:t>
            </w:r>
            <w:r w:rsidRPr="00456B39">
              <w:rPr>
                <w:sz w:val="22"/>
                <w:szCs w:val="22"/>
              </w:rPr>
              <w:t>/1</w:t>
            </w:r>
            <w:r w:rsidRPr="00456B39">
              <w:rPr>
                <w:sz w:val="22"/>
                <w:szCs w:val="22"/>
                <w:lang w:val="en-US"/>
              </w:rPr>
              <w:t>Tb</w:t>
            </w:r>
            <w:r w:rsidRPr="00456B39">
              <w:rPr>
                <w:sz w:val="22"/>
                <w:szCs w:val="22"/>
              </w:rPr>
              <w:t xml:space="preserve"> - 1 шт., Сетевой коммутатор </w:t>
            </w:r>
            <w:r w:rsidRPr="00456B39">
              <w:rPr>
                <w:sz w:val="22"/>
                <w:szCs w:val="22"/>
                <w:lang w:val="en-US"/>
              </w:rPr>
              <w:t>Switch</w:t>
            </w:r>
            <w:r w:rsidRPr="00456B39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6B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6B3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56B39" w14:paraId="2FA1E12A" w14:textId="77777777" w:rsidTr="008416EB">
        <w:tc>
          <w:tcPr>
            <w:tcW w:w="7797" w:type="dxa"/>
            <w:shd w:val="clear" w:color="auto" w:fill="auto"/>
          </w:tcPr>
          <w:p w14:paraId="27B66BA3" w14:textId="77777777" w:rsidR="002C735C" w:rsidRPr="00456B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6B39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6B39">
              <w:rPr>
                <w:sz w:val="22"/>
                <w:szCs w:val="22"/>
              </w:rPr>
              <w:t>комплексом</w:t>
            </w:r>
            <w:proofErr w:type="gramStart"/>
            <w:r w:rsidRPr="00456B39">
              <w:rPr>
                <w:sz w:val="22"/>
                <w:szCs w:val="22"/>
              </w:rPr>
              <w:t>.С</w:t>
            </w:r>
            <w:proofErr w:type="gramEnd"/>
            <w:r w:rsidRPr="00456B39">
              <w:rPr>
                <w:sz w:val="22"/>
                <w:szCs w:val="22"/>
              </w:rPr>
              <w:t>пециализированная</w:t>
            </w:r>
            <w:proofErr w:type="spellEnd"/>
            <w:r w:rsidRPr="00456B3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6B39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456B39">
              <w:rPr>
                <w:sz w:val="22"/>
                <w:szCs w:val="22"/>
                <w:lang w:val="en-US"/>
              </w:rPr>
              <w:t>Intel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Core</w:t>
            </w:r>
            <w:r w:rsidRPr="00456B39">
              <w:rPr>
                <w:sz w:val="22"/>
                <w:szCs w:val="22"/>
              </w:rPr>
              <w:t xml:space="preserve"> 2 </w:t>
            </w:r>
            <w:r w:rsidRPr="00456B39">
              <w:rPr>
                <w:sz w:val="22"/>
                <w:szCs w:val="22"/>
                <w:lang w:val="en-US"/>
              </w:rPr>
              <w:t>Duo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E</w:t>
            </w:r>
            <w:r w:rsidRPr="00456B39">
              <w:rPr>
                <w:sz w:val="22"/>
                <w:szCs w:val="22"/>
              </w:rPr>
              <w:t>7300 2.6/2</w:t>
            </w:r>
            <w:r w:rsidRPr="00456B39">
              <w:rPr>
                <w:sz w:val="22"/>
                <w:szCs w:val="22"/>
                <w:lang w:val="en-US"/>
              </w:rPr>
              <w:t>Gb</w:t>
            </w:r>
            <w:r w:rsidRPr="00456B39">
              <w:rPr>
                <w:sz w:val="22"/>
                <w:szCs w:val="22"/>
              </w:rPr>
              <w:t>/120</w:t>
            </w:r>
            <w:r w:rsidRPr="00456B39">
              <w:rPr>
                <w:sz w:val="22"/>
                <w:szCs w:val="22"/>
                <w:lang w:val="en-US"/>
              </w:rPr>
              <w:t>Gb</w:t>
            </w:r>
            <w:r w:rsidRPr="00456B39">
              <w:rPr>
                <w:sz w:val="22"/>
                <w:szCs w:val="22"/>
              </w:rPr>
              <w:t>/</w:t>
            </w:r>
            <w:r w:rsidRPr="00456B39">
              <w:rPr>
                <w:sz w:val="22"/>
                <w:szCs w:val="22"/>
                <w:lang w:val="en-US"/>
              </w:rPr>
              <w:t>Philips</w:t>
            </w:r>
            <w:r w:rsidRPr="00456B39">
              <w:rPr>
                <w:sz w:val="22"/>
                <w:szCs w:val="22"/>
              </w:rPr>
              <w:t xml:space="preserve">, Акустическая система </w:t>
            </w:r>
            <w:r w:rsidRPr="00456B39">
              <w:rPr>
                <w:sz w:val="22"/>
                <w:szCs w:val="22"/>
                <w:lang w:val="en-US"/>
              </w:rPr>
              <w:t>JBL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CONTROL</w:t>
            </w:r>
            <w:r w:rsidRPr="00456B39">
              <w:rPr>
                <w:sz w:val="22"/>
                <w:szCs w:val="22"/>
              </w:rPr>
              <w:t xml:space="preserve"> 25 </w:t>
            </w:r>
            <w:r w:rsidRPr="00456B39">
              <w:rPr>
                <w:sz w:val="22"/>
                <w:szCs w:val="22"/>
                <w:lang w:val="en-US"/>
              </w:rPr>
              <w:t>WH</w:t>
            </w:r>
            <w:r w:rsidRPr="00456B39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456B39">
              <w:rPr>
                <w:sz w:val="22"/>
                <w:szCs w:val="22"/>
                <w:lang w:val="en-US"/>
              </w:rPr>
              <w:t>Acer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P</w:t>
            </w:r>
            <w:r w:rsidRPr="00456B39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C4C2130" w14:textId="77777777" w:rsidR="002C735C" w:rsidRPr="00456B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6B3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56B3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56B3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56B3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56B39" w14:paraId="47B85338" w14:textId="77777777" w:rsidTr="008416EB">
        <w:tc>
          <w:tcPr>
            <w:tcW w:w="7797" w:type="dxa"/>
            <w:shd w:val="clear" w:color="auto" w:fill="auto"/>
          </w:tcPr>
          <w:p w14:paraId="7047E0F8" w14:textId="77777777" w:rsidR="002C735C" w:rsidRPr="00456B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6B39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6B39">
              <w:rPr>
                <w:sz w:val="22"/>
                <w:szCs w:val="22"/>
              </w:rPr>
              <w:t>комплексом</w:t>
            </w:r>
            <w:proofErr w:type="gramStart"/>
            <w:r w:rsidRPr="00456B39">
              <w:rPr>
                <w:sz w:val="22"/>
                <w:szCs w:val="22"/>
              </w:rPr>
              <w:t>.С</w:t>
            </w:r>
            <w:proofErr w:type="gramEnd"/>
            <w:r w:rsidRPr="00456B39">
              <w:rPr>
                <w:sz w:val="22"/>
                <w:szCs w:val="22"/>
              </w:rPr>
              <w:t>пециализированная</w:t>
            </w:r>
            <w:proofErr w:type="spellEnd"/>
            <w:r w:rsidRPr="00456B39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456B39">
              <w:rPr>
                <w:sz w:val="22"/>
                <w:szCs w:val="22"/>
                <w:lang w:val="en-US"/>
              </w:rPr>
              <w:t>Acer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Aspire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Z</w:t>
            </w:r>
            <w:r w:rsidRPr="00456B39">
              <w:rPr>
                <w:sz w:val="22"/>
                <w:szCs w:val="22"/>
              </w:rPr>
              <w:t xml:space="preserve">1811 </w:t>
            </w:r>
            <w:r w:rsidRPr="00456B39">
              <w:rPr>
                <w:sz w:val="22"/>
                <w:szCs w:val="22"/>
                <w:lang w:val="en-US"/>
              </w:rPr>
              <w:t>Intel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Core</w:t>
            </w:r>
            <w:r w:rsidRPr="00456B39">
              <w:rPr>
                <w:sz w:val="22"/>
                <w:szCs w:val="22"/>
              </w:rPr>
              <w:t xml:space="preserve"> </w:t>
            </w:r>
            <w:proofErr w:type="spellStart"/>
            <w:r w:rsidRPr="00456B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6B39">
              <w:rPr>
                <w:sz w:val="22"/>
                <w:szCs w:val="22"/>
              </w:rPr>
              <w:t>5-2400</w:t>
            </w:r>
            <w:r w:rsidRPr="00456B39">
              <w:rPr>
                <w:sz w:val="22"/>
                <w:szCs w:val="22"/>
                <w:lang w:val="en-US"/>
              </w:rPr>
              <w:t>S</w:t>
            </w:r>
            <w:r w:rsidRPr="00456B39">
              <w:rPr>
                <w:sz w:val="22"/>
                <w:szCs w:val="22"/>
              </w:rPr>
              <w:t>@2.50</w:t>
            </w:r>
            <w:r w:rsidRPr="00456B39">
              <w:rPr>
                <w:sz w:val="22"/>
                <w:szCs w:val="22"/>
                <w:lang w:val="en-US"/>
              </w:rPr>
              <w:t>GHz</w:t>
            </w:r>
            <w:r w:rsidRPr="00456B39">
              <w:rPr>
                <w:sz w:val="22"/>
                <w:szCs w:val="22"/>
              </w:rPr>
              <w:t>/4</w:t>
            </w:r>
            <w:r w:rsidRPr="00456B39">
              <w:rPr>
                <w:sz w:val="22"/>
                <w:szCs w:val="22"/>
                <w:lang w:val="en-US"/>
              </w:rPr>
              <w:t>Gb</w:t>
            </w:r>
            <w:r w:rsidRPr="00456B39">
              <w:rPr>
                <w:sz w:val="22"/>
                <w:szCs w:val="22"/>
              </w:rPr>
              <w:t>/1</w:t>
            </w:r>
            <w:r w:rsidRPr="00456B39">
              <w:rPr>
                <w:sz w:val="22"/>
                <w:szCs w:val="22"/>
                <w:lang w:val="en-US"/>
              </w:rPr>
              <w:t>Tb</w:t>
            </w:r>
            <w:r w:rsidRPr="00456B39">
              <w:rPr>
                <w:sz w:val="22"/>
                <w:szCs w:val="22"/>
              </w:rPr>
              <w:t xml:space="preserve"> - 1 шт., Мультимедийный проектор  </w:t>
            </w:r>
            <w:r w:rsidRPr="00456B39">
              <w:rPr>
                <w:sz w:val="22"/>
                <w:szCs w:val="22"/>
                <w:lang w:val="en-US"/>
              </w:rPr>
              <w:t>Panasonic</w:t>
            </w:r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PT</w:t>
            </w:r>
            <w:r w:rsidRPr="00456B39">
              <w:rPr>
                <w:sz w:val="22"/>
                <w:szCs w:val="22"/>
              </w:rPr>
              <w:t>-</w:t>
            </w:r>
            <w:r w:rsidRPr="00456B39">
              <w:rPr>
                <w:sz w:val="22"/>
                <w:szCs w:val="22"/>
                <w:lang w:val="en-US"/>
              </w:rPr>
              <w:t>VX</w:t>
            </w:r>
            <w:r w:rsidRPr="00456B3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56B3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56B39">
              <w:rPr>
                <w:sz w:val="22"/>
                <w:szCs w:val="22"/>
              </w:rPr>
              <w:t xml:space="preserve"> </w:t>
            </w:r>
            <w:r w:rsidRPr="00456B39">
              <w:rPr>
                <w:sz w:val="22"/>
                <w:szCs w:val="22"/>
                <w:lang w:val="en-US"/>
              </w:rPr>
              <w:t>Champion</w:t>
            </w:r>
            <w:r w:rsidRPr="00456B39">
              <w:rPr>
                <w:sz w:val="22"/>
                <w:szCs w:val="22"/>
              </w:rPr>
              <w:t xml:space="preserve"> 305х229см (</w:t>
            </w:r>
            <w:r w:rsidRPr="00456B39">
              <w:rPr>
                <w:sz w:val="22"/>
                <w:szCs w:val="22"/>
                <w:lang w:val="en-US"/>
              </w:rPr>
              <w:t>SCM</w:t>
            </w:r>
            <w:r w:rsidRPr="00456B39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8E8CB2" w14:textId="77777777" w:rsidR="002C735C" w:rsidRPr="00456B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6B39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5672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5672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567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5672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6B39" w14:paraId="04C4658C" w14:textId="77777777" w:rsidTr="00456B39">
        <w:tc>
          <w:tcPr>
            <w:tcW w:w="562" w:type="dxa"/>
          </w:tcPr>
          <w:p w14:paraId="6CC0788C" w14:textId="77777777" w:rsidR="00456B39" w:rsidRPr="00F275B6" w:rsidRDefault="00456B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DD8F04" w14:textId="77777777" w:rsidR="00456B39" w:rsidRDefault="00456B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5672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6B3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6B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5672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56B3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6B39" w14:paraId="5A1C9382" w14:textId="77777777" w:rsidTr="00801458">
        <w:tc>
          <w:tcPr>
            <w:tcW w:w="2336" w:type="dxa"/>
          </w:tcPr>
          <w:p w14:paraId="4C518DAB" w14:textId="77777777" w:rsidR="005D65A5" w:rsidRPr="00456B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6B3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6B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6B3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6B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6B3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6B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6B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6B39" w14:paraId="07658034" w14:textId="77777777" w:rsidTr="00801458">
        <w:tc>
          <w:tcPr>
            <w:tcW w:w="2336" w:type="dxa"/>
          </w:tcPr>
          <w:p w14:paraId="1553D698" w14:textId="78F29BFB" w:rsidR="005D65A5" w:rsidRPr="00456B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6B39" w:rsidRDefault="007478E0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56B39" w:rsidRDefault="007478E0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56B39" w:rsidRDefault="007478E0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56B39" w14:paraId="2E969185" w14:textId="77777777" w:rsidTr="00801458">
        <w:tc>
          <w:tcPr>
            <w:tcW w:w="2336" w:type="dxa"/>
          </w:tcPr>
          <w:p w14:paraId="055D5AEC" w14:textId="77777777" w:rsidR="005D65A5" w:rsidRPr="00456B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75BF76" w14:textId="77777777" w:rsidR="005D65A5" w:rsidRPr="00456B39" w:rsidRDefault="007478E0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53F06C1" w14:textId="77777777" w:rsidR="005D65A5" w:rsidRPr="00456B39" w:rsidRDefault="007478E0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F301BD" w14:textId="77777777" w:rsidR="005D65A5" w:rsidRPr="00456B39" w:rsidRDefault="007478E0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456B39" w14:paraId="4371377E" w14:textId="77777777" w:rsidTr="00801458">
        <w:tc>
          <w:tcPr>
            <w:tcW w:w="2336" w:type="dxa"/>
          </w:tcPr>
          <w:p w14:paraId="61595755" w14:textId="77777777" w:rsidR="005D65A5" w:rsidRPr="00456B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7844AD" w14:textId="77777777" w:rsidR="005D65A5" w:rsidRPr="00456B39" w:rsidRDefault="007478E0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FEF70CD" w14:textId="77777777" w:rsidR="005D65A5" w:rsidRPr="00456B39" w:rsidRDefault="007478E0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C714AE" w14:textId="77777777" w:rsidR="005D65A5" w:rsidRPr="00456B39" w:rsidRDefault="007478E0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D01A11C" w14:textId="61720847" w:rsidR="00F56264" w:rsidRPr="00456B3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6B3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567234"/>
      <w:r w:rsidRPr="00456B3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56B3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6B39" w:rsidRPr="00456B39" w14:paraId="4BAAE57F" w14:textId="77777777" w:rsidTr="00456B39">
        <w:tc>
          <w:tcPr>
            <w:tcW w:w="562" w:type="dxa"/>
          </w:tcPr>
          <w:p w14:paraId="5AE0A375" w14:textId="77777777" w:rsidR="00456B39" w:rsidRPr="00456B39" w:rsidRDefault="00456B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EBB5D0" w14:textId="77777777" w:rsidR="00456B39" w:rsidRPr="00456B39" w:rsidRDefault="00456B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6B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785E35" w14:textId="77777777" w:rsidR="00456B39" w:rsidRPr="00456B39" w:rsidRDefault="00456B3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6B3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567235"/>
      <w:r w:rsidRPr="00456B3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6B3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56B3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6B39" w14:paraId="0267C479" w14:textId="77777777" w:rsidTr="00801458">
        <w:tc>
          <w:tcPr>
            <w:tcW w:w="2500" w:type="pct"/>
          </w:tcPr>
          <w:p w14:paraId="37F699C9" w14:textId="77777777" w:rsidR="00B8237E" w:rsidRPr="00456B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6B3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6B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6B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6B39" w14:paraId="3F240151" w14:textId="77777777" w:rsidTr="00801458">
        <w:tc>
          <w:tcPr>
            <w:tcW w:w="2500" w:type="pct"/>
          </w:tcPr>
          <w:p w14:paraId="61E91592" w14:textId="61A0874C" w:rsidR="00B8237E" w:rsidRPr="00456B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56B39" w:rsidRDefault="005C548A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456B39" w14:paraId="2955B42F" w14:textId="77777777" w:rsidTr="00801458">
        <w:tc>
          <w:tcPr>
            <w:tcW w:w="2500" w:type="pct"/>
          </w:tcPr>
          <w:p w14:paraId="696AC658" w14:textId="77777777" w:rsidR="00B8237E" w:rsidRPr="00456B39" w:rsidRDefault="00B8237E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481B8D" w14:textId="77777777" w:rsidR="00B8237E" w:rsidRPr="00456B39" w:rsidRDefault="005C548A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456B39" w14:paraId="32DB32B5" w14:textId="77777777" w:rsidTr="00801458">
        <w:tc>
          <w:tcPr>
            <w:tcW w:w="2500" w:type="pct"/>
          </w:tcPr>
          <w:p w14:paraId="57EE3F3F" w14:textId="77777777" w:rsidR="00B8237E" w:rsidRPr="00456B39" w:rsidRDefault="00B8237E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9FD3B5C" w14:textId="77777777" w:rsidR="00B8237E" w:rsidRPr="00456B39" w:rsidRDefault="005C548A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5-16</w:t>
            </w:r>
          </w:p>
        </w:tc>
      </w:tr>
      <w:tr w:rsidR="00B8237E" w:rsidRPr="00456B39" w14:paraId="400596B5" w14:textId="77777777" w:rsidTr="00801458">
        <w:tc>
          <w:tcPr>
            <w:tcW w:w="2500" w:type="pct"/>
          </w:tcPr>
          <w:p w14:paraId="1E350E04" w14:textId="77777777" w:rsidR="00B8237E" w:rsidRPr="00456B39" w:rsidRDefault="00B8237E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4677522" w14:textId="77777777" w:rsidR="00B8237E" w:rsidRPr="00456B39" w:rsidRDefault="005C548A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4-16</w:t>
            </w:r>
          </w:p>
        </w:tc>
      </w:tr>
      <w:tr w:rsidR="00B8237E" w:rsidRPr="00456B39" w14:paraId="1F3CAD90" w14:textId="77777777" w:rsidTr="00801458">
        <w:tc>
          <w:tcPr>
            <w:tcW w:w="2500" w:type="pct"/>
          </w:tcPr>
          <w:p w14:paraId="31737340" w14:textId="77777777" w:rsidR="00B8237E" w:rsidRPr="00456B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5191B64" w14:textId="77777777" w:rsidR="00B8237E" w:rsidRPr="00456B39" w:rsidRDefault="005C548A" w:rsidP="00801458">
            <w:pPr>
              <w:rPr>
                <w:rFonts w:ascii="Times New Roman" w:hAnsi="Times New Roman" w:cs="Times New Roman"/>
              </w:rPr>
            </w:pPr>
            <w:r w:rsidRPr="00456B39">
              <w:rPr>
                <w:rFonts w:ascii="Times New Roman" w:hAnsi="Times New Roman" w:cs="Times New Roman"/>
                <w:lang w:val="en-US"/>
              </w:rPr>
              <w:t>5-16</w:t>
            </w:r>
          </w:p>
        </w:tc>
      </w:tr>
    </w:tbl>
    <w:p w14:paraId="6EB485C6" w14:textId="6A0F7BEC" w:rsidR="00C23E7F" w:rsidRPr="00456B3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56B3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567236"/>
      <w:r w:rsidRPr="00456B3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56B3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56B3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56B3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6B3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56B3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56B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56B3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56B3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56B3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56B3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56B3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6B3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56B3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56B3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56B3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56B3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56B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56B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56B3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6B3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56B3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56B39">
        <w:rPr>
          <w:rFonts w:ascii="Times New Roman" w:hAnsi="Times New Roman"/>
          <w:sz w:val="28"/>
          <w:szCs w:val="28"/>
        </w:rPr>
        <w:t xml:space="preserve"> контроля по </w:t>
      </w:r>
      <w:r w:rsidRPr="00142518">
        <w:rPr>
          <w:rFonts w:ascii="Times New Roman" w:hAnsi="Times New Roman"/>
          <w:sz w:val="28"/>
          <w:szCs w:val="28"/>
        </w:rPr>
        <w:t>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771FC" w14:textId="77777777" w:rsidR="00C44023" w:rsidRDefault="00C44023" w:rsidP="00315CA6">
      <w:pPr>
        <w:spacing w:after="0" w:line="240" w:lineRule="auto"/>
      </w:pPr>
      <w:r>
        <w:separator/>
      </w:r>
    </w:p>
  </w:endnote>
  <w:endnote w:type="continuationSeparator" w:id="0">
    <w:p w14:paraId="49DDB21E" w14:textId="77777777" w:rsidR="00C44023" w:rsidRDefault="00C440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5B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E05AC" w14:textId="77777777" w:rsidR="00C44023" w:rsidRDefault="00C44023" w:rsidP="00315CA6">
      <w:pPr>
        <w:spacing w:after="0" w:line="240" w:lineRule="auto"/>
      </w:pPr>
      <w:r>
        <w:separator/>
      </w:r>
    </w:p>
  </w:footnote>
  <w:footnote w:type="continuationSeparator" w:id="0">
    <w:p w14:paraId="11FACB43" w14:textId="77777777" w:rsidR="00C44023" w:rsidRDefault="00C440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497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6B39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4023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75B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ucheb/%D0%9E%D1%80%D0%B3%D0%B0%D0%BD%D0%B8%D0%B7%D0%B0%D1%86%D0%B8%D0%BE%D0%BD%D0%BD%D0%BE%D0%B5%20%D1%80%D0%B0%D0%B7%D0%B2%D0%B8%D1%82%D0%B8%D0%B5%20%D0%BF%D1%80%D0%B5%D0%B4%D0%BF%D1%80%D0%B8%D1%8F%D1%82%D0%B8%D1%8F_23.pdf" TargetMode="External"/><Relationship Id="rId18" Type="http://schemas.openxmlformats.org/officeDocument/2006/relationships/hyperlink" Target="https://elibrary.ru/mqknr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45103" TargetMode="External"/><Relationship Id="rId17" Type="http://schemas.openxmlformats.org/officeDocument/2006/relationships/hyperlink" Target="https://elibrary.ru/nssxw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419" TargetMode="External"/><Relationship Id="rId20" Type="http://schemas.openxmlformats.org/officeDocument/2006/relationships/hyperlink" Target="https://urait.ru/bcode/564076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rabprog/%D0%9F%D1%80%D0%B0%D0%BA%D1%82%D0%B8%D0%BA%D1%83%D0%BC_%D0%91%D0%BE%D0%BC%D0%B1%D0%B8%D0%BD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6009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1%D1%82%D1%80%D0%B0%D1%82%D0%B5%D0%B3%D0%B8%D1%87%D0%B5%D1%81%D0%BA%D0%B8%D0%B5%20%D0%BA%D0%BE%D0%BC%D0%BC%D1%83%D0%BD%D0%B8%D0%BA%D0%B0%D1%86%D0%B8%D0%B8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A3AFF-9171-4FB1-BB46-6B4D09092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3940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